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Lines="50" w:afterAutospacing="0" w:line="600" w:lineRule="exact"/>
        <w:ind w:left="0" w:right="0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2"/>
          <w:sz w:val="44"/>
          <w:szCs w:val="44"/>
          <w:lang w:val="en-US" w:eastAsia="zh-CN" w:bidi="ar"/>
        </w:rPr>
        <w:t>湘潭新闻奖参评作品推荐表</w:t>
      </w:r>
    </w:p>
    <w:tbl>
      <w:tblPr>
        <w:tblStyle w:val="8"/>
        <w:tblW w:w="962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3"/>
        <w:gridCol w:w="1134"/>
        <w:gridCol w:w="1302"/>
        <w:gridCol w:w="278"/>
        <w:gridCol w:w="577"/>
        <w:gridCol w:w="560"/>
        <w:gridCol w:w="796"/>
        <w:gridCol w:w="32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5" w:hRule="atLeast"/>
          <w:jc w:val="center"/>
        </w:trPr>
        <w:tc>
          <w:tcPr>
            <w:tcW w:w="16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>作品标题</w:t>
            </w:r>
          </w:p>
        </w:tc>
        <w:tc>
          <w:tcPr>
            <w:tcW w:w="3291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五月“趣”农耕 排头乡这场农耕赛赛出田间新“丰”貌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>参评项目</w:t>
            </w:r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/>
              </w:rPr>
              <w:t>消息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8" w:hRule="atLeast"/>
          <w:jc w:val="center"/>
        </w:trPr>
        <w:tc>
          <w:tcPr>
            <w:tcW w:w="16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91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>体裁</w:t>
            </w:r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default" w:ascii="仿宋_GB2312" w:hAnsi="仿宋" w:eastAsia="仿宋_GB2312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/>
              </w:rPr>
              <w:t>新媒体消息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  <w:jc w:val="center"/>
        </w:trPr>
        <w:tc>
          <w:tcPr>
            <w:tcW w:w="16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91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>语种</w:t>
            </w:r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tLeast"/>
              <w:ind w:left="0" w:right="0"/>
              <w:jc w:val="center"/>
              <w:rPr>
                <w:rFonts w:hint="default" w:ascii="仿宋_GB2312" w:hAnsi="Times New Roman" w:eastAsia="仿宋_GB2312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default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中文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5" w:hRule="atLeast"/>
          <w:jc w:val="center"/>
        </w:trPr>
        <w:tc>
          <w:tcPr>
            <w:tcW w:w="1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b/>
                <w:bCs/>
                <w:color w:val="000000"/>
                <w:spacing w:val="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spacing w:val="0"/>
                <w:kern w:val="2"/>
                <w:sz w:val="28"/>
                <w:szCs w:val="28"/>
                <w:lang w:val="en-US" w:eastAsia="zh-CN" w:bidi="ar"/>
              </w:rPr>
              <w:t>作</w:t>
            </w:r>
            <w:r>
              <w:rPr>
                <w:rFonts w:hint="eastAsia" w:ascii="华文中宋" w:hAnsi="华文中宋" w:eastAsia="华文中宋" w:cs="Times New Roman"/>
                <w:b/>
                <w:bCs/>
                <w:color w:val="000000"/>
                <w:spacing w:val="0"/>
                <w:kern w:val="2"/>
                <w:sz w:val="28"/>
                <w:szCs w:val="28"/>
                <w:lang w:val="en-US" w:eastAsia="zh-CN" w:bidi="ar"/>
              </w:rPr>
              <w:t xml:space="preserve"> </w:t>
            </w: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spacing w:val="0"/>
                <w:kern w:val="2"/>
                <w:sz w:val="28"/>
                <w:szCs w:val="28"/>
                <w:lang w:val="en-US" w:eastAsia="zh-CN" w:bidi="ar"/>
              </w:rPr>
              <w:t xml:space="preserve"> 者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b/>
                <w:bCs/>
                <w:color w:val="000000"/>
                <w:spacing w:val="0"/>
                <w:kern w:val="2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spacing w:val="0"/>
                <w:kern w:val="2"/>
                <w:sz w:val="24"/>
                <w:szCs w:val="24"/>
                <w:lang w:val="en-US" w:eastAsia="zh-CN" w:bidi="ar"/>
              </w:rPr>
              <w:t>（主创人员）</w:t>
            </w:r>
          </w:p>
        </w:tc>
        <w:tc>
          <w:tcPr>
            <w:tcW w:w="24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/>
              </w:rPr>
              <w:t xml:space="preserve">张学 李思源 潘文琦 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default" w:ascii="仿宋_GB2312" w:hAnsi="华文中宋" w:eastAsia="仿宋_GB2312" w:cs="Times New Roman"/>
                <w:color w:val="000000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2"/>
                <w:sz w:val="21"/>
                <w:szCs w:val="21"/>
                <w:lang w:val="en-US" w:eastAsia="zh-CN"/>
              </w:rPr>
              <w:t>王佳林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>编辑</w:t>
            </w:r>
          </w:p>
        </w:tc>
        <w:tc>
          <w:tcPr>
            <w:tcW w:w="46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2"/>
                <w:sz w:val="21"/>
                <w:szCs w:val="21"/>
                <w:lang w:val="en-US" w:eastAsia="zh-CN"/>
              </w:rPr>
              <w:t xml:space="preserve">吴志勇 </w:t>
            </w:r>
            <w:bookmarkStart w:id="0" w:name="_GoBack"/>
            <w:bookmarkEnd w:id="0"/>
            <w:r>
              <w:rPr>
                <w:rFonts w:hint="eastAsia" w:ascii="仿宋" w:hAnsi="仿宋" w:eastAsia="仿宋" w:cs="Times New Roman"/>
                <w:color w:val="000000"/>
                <w:kern w:val="2"/>
                <w:sz w:val="21"/>
                <w:szCs w:val="21"/>
                <w:lang w:val="en-US" w:eastAsia="zh-CN"/>
              </w:rPr>
              <w:t>罗思嘉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  <w:jc w:val="center"/>
        </w:trPr>
        <w:tc>
          <w:tcPr>
            <w:tcW w:w="1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>原创单位</w:t>
            </w:r>
          </w:p>
        </w:tc>
        <w:tc>
          <w:tcPr>
            <w:tcW w:w="24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default" w:ascii="仿宋_GB2312" w:hAnsi="仿宋" w:eastAsia="仿宋_GB2312" w:cs="Times New Roman"/>
                <w:color w:val="000000"/>
                <w:kern w:val="2"/>
                <w:sz w:val="21"/>
                <w:szCs w:val="21"/>
                <w:lang w:val="en-US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湘潭县融媒体中心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>刊播单位</w:t>
            </w:r>
          </w:p>
        </w:tc>
        <w:tc>
          <w:tcPr>
            <w:tcW w:w="46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湘潭县融媒体中心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3" w:hRule="atLeast"/>
          <w:jc w:val="center"/>
        </w:trPr>
        <w:tc>
          <w:tcPr>
            <w:tcW w:w="1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>刊播版面</w:t>
            </w: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spacing w:val="0"/>
                <w:kern w:val="2"/>
                <w:sz w:val="28"/>
                <w:szCs w:val="28"/>
                <w:lang w:val="en-US" w:eastAsia="zh-CN" w:bidi="ar"/>
              </w:rPr>
              <w:t>(</w:t>
            </w: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spacing w:val="0"/>
                <w:kern w:val="2"/>
                <w:sz w:val="24"/>
                <w:szCs w:val="24"/>
                <w:lang w:val="en-US" w:eastAsia="zh-CN" w:bidi="ar"/>
              </w:rPr>
              <w:t>名称和版次)</w:t>
            </w:r>
          </w:p>
        </w:tc>
        <w:tc>
          <w:tcPr>
            <w:tcW w:w="24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20" w:lineRule="exact"/>
              <w:ind w:left="0" w:right="0"/>
              <w:jc w:val="center"/>
              <w:rPr>
                <w:rFonts w:hint="default" w:ascii="仿宋_GB2312" w:hAnsi="仿宋" w:eastAsia="仿宋_GB2312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2"/>
                <w:sz w:val="21"/>
                <w:szCs w:val="21"/>
                <w:lang w:val="en-US" w:eastAsia="zh-CN"/>
              </w:rPr>
              <w:t>中国莲乡APP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>刊播日期</w:t>
            </w:r>
          </w:p>
        </w:tc>
        <w:tc>
          <w:tcPr>
            <w:tcW w:w="46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eastAsia" w:ascii="仿宋_GB2312" w:hAnsi="仿宋" w:eastAsia="仿宋_GB2312" w:cs="Times New Roman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2"/>
                <w:sz w:val="24"/>
                <w:szCs w:val="24"/>
                <w:lang w:val="en-US" w:eastAsia="zh-CN"/>
              </w:rPr>
              <w:t>2024年05月27日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atLeast"/>
          <w:jc w:val="center"/>
        </w:trPr>
        <w:tc>
          <w:tcPr>
            <w:tcW w:w="2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default" w:ascii="仿宋_GB2312" w:hAnsi="仿宋" w:eastAsia="仿宋_GB2312" w:cs="Times New Roman"/>
                <w:b/>
                <w:bCs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>新媒体作品填报网址</w:t>
            </w:r>
          </w:p>
        </w:tc>
        <w:tc>
          <w:tcPr>
            <w:tcW w:w="67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hint="default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https://www.xtxnews.cn/content/646849/68/13935844.html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38" w:hRule="atLeast"/>
          <w:jc w:val="center"/>
        </w:trPr>
        <w:tc>
          <w:tcPr>
            <w:tcW w:w="1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 xml:space="preserve">  ︵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>作采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>品编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>简过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>介程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 xml:space="preserve">  ︶</w:t>
            </w:r>
          </w:p>
        </w:tc>
        <w:tc>
          <w:tcPr>
            <w:tcW w:w="793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 w:firstLine="420" w:firstLineChars="200"/>
              <w:jc w:val="both"/>
              <w:textAlignment w:val="auto"/>
              <w:rPr>
                <w:rFonts w:hint="default" w:ascii="仿宋" w:hAnsi="仿宋" w:eastAsia="仿宋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微风拂绿千顷田，耕犁唤醒希望篇。五月，是丰收的序曲，也是农事活动的繁忙时节。5月24日，一场热闹非凡的趣味农耕赛在排头乡南下村如火如荼地展开，来自全县27支参赛队伍共计100余人参加比赛。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84" w:hRule="atLeast"/>
          <w:jc w:val="center"/>
        </w:trPr>
        <w:tc>
          <w:tcPr>
            <w:tcW w:w="1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>社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>会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>效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>果</w:t>
            </w:r>
          </w:p>
        </w:tc>
        <w:tc>
          <w:tcPr>
            <w:tcW w:w="793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 w:firstLine="420" w:firstLineChars="200"/>
              <w:jc w:val="both"/>
              <w:textAlignment w:val="auto"/>
              <w:rPr>
                <w:rFonts w:hint="default" w:ascii="仿宋" w:hAnsi="仿宋" w:eastAsia="仿宋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新闻刊发后，引来新华社、湖南日报等媒体争相报道</w:t>
            </w:r>
            <w:r>
              <w:rPr>
                <w:rFonts w:hint="default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。</w:t>
            </w: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让</w:t>
            </w:r>
            <w:r>
              <w:rPr>
                <w:rFonts w:hint="default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参赛者和观众更加深入地了解传统农耕文化和现代农业技术，珍视并传承这份宝贵的文化遗产，积极推广和应用现代化农机技术，推动农业生产高质量发展。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7" w:hRule="atLeast"/>
          <w:jc w:val="center"/>
        </w:trPr>
        <w:tc>
          <w:tcPr>
            <w:tcW w:w="1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 xml:space="preserve">  ︵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>初推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>评荐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>评理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>语由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 xml:space="preserve">  ︶</w:t>
            </w:r>
          </w:p>
        </w:tc>
        <w:tc>
          <w:tcPr>
            <w:tcW w:w="793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default" w:ascii="仿宋" w:hAnsi="仿宋" w:eastAsia="仿宋" w:cs="Times New Roman"/>
                <w:color w:val="000000"/>
                <w:kern w:val="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 w:firstLine="420" w:firstLineChars="200"/>
              <w:jc w:val="left"/>
              <w:textAlignment w:val="auto"/>
              <w:rPr>
                <w:rFonts w:hint="default" w:ascii="仿宋" w:hAnsi="仿宋" w:eastAsia="仿宋" w:cs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hint="default" w:ascii="仿宋" w:hAnsi="仿宋" w:eastAsia="仿宋" w:cs="Times New Roman"/>
                <w:color w:val="000000"/>
                <w:kern w:val="2"/>
                <w:sz w:val="21"/>
                <w:szCs w:val="21"/>
              </w:rPr>
              <w:t>该新闻语言简洁流畅，叙述层次分明，以“</w:t>
            </w:r>
            <w:r>
              <w:rPr>
                <w:rFonts w:hint="eastAsia" w:ascii="仿宋" w:hAnsi="仿宋" w:eastAsia="仿宋" w:cs="Times New Roman"/>
                <w:color w:val="000000"/>
                <w:kern w:val="2"/>
                <w:sz w:val="21"/>
                <w:szCs w:val="21"/>
                <w:lang w:eastAsia="zh-CN"/>
              </w:rPr>
              <w:t>趣味农耕活动</w:t>
            </w:r>
            <w:r>
              <w:rPr>
                <w:rFonts w:hint="default" w:ascii="仿宋" w:hAnsi="仿宋" w:eastAsia="仿宋" w:cs="Times New Roman"/>
                <w:color w:val="000000"/>
                <w:kern w:val="2"/>
                <w:sz w:val="21"/>
                <w:szCs w:val="21"/>
              </w:rPr>
              <w:t>”为切入点，</w:t>
            </w:r>
            <w:r>
              <w:rPr>
                <w:rFonts w:hint="eastAsia" w:ascii="仿宋" w:hAnsi="仿宋" w:eastAsia="仿宋" w:cs="Times New Roman"/>
                <w:color w:val="000000"/>
                <w:kern w:val="2"/>
                <w:sz w:val="21"/>
                <w:szCs w:val="21"/>
                <w:lang w:eastAsia="zh-CN"/>
              </w:rPr>
              <w:t>生动活泼地</w:t>
            </w:r>
            <w:r>
              <w:rPr>
                <w:rFonts w:hint="default" w:ascii="仿宋" w:hAnsi="仿宋" w:eastAsia="仿宋" w:cs="Times New Roman"/>
                <w:color w:val="000000"/>
                <w:kern w:val="2"/>
                <w:sz w:val="21"/>
                <w:szCs w:val="21"/>
              </w:rPr>
              <w:t>展现了参赛选手们</w:t>
            </w:r>
            <w:r>
              <w:rPr>
                <w:rFonts w:hint="eastAsia" w:ascii="仿宋" w:hAnsi="仿宋" w:eastAsia="仿宋" w:cs="Times New Roman"/>
                <w:color w:val="000000"/>
                <w:kern w:val="2"/>
                <w:sz w:val="21"/>
                <w:szCs w:val="21"/>
                <w:lang w:eastAsia="zh-CN"/>
              </w:rPr>
              <w:t>参与农耕的</w:t>
            </w:r>
            <w:r>
              <w:rPr>
                <w:rFonts w:hint="default" w:ascii="仿宋" w:hAnsi="仿宋" w:eastAsia="仿宋" w:cs="Times New Roman"/>
                <w:color w:val="000000"/>
                <w:kern w:val="2"/>
                <w:sz w:val="21"/>
                <w:szCs w:val="21"/>
              </w:rPr>
              <w:t>真实场景</w:t>
            </w:r>
            <w:r>
              <w:rPr>
                <w:rFonts w:hint="eastAsia" w:ascii="仿宋" w:hAnsi="仿宋" w:eastAsia="仿宋" w:cs="Times New Roman"/>
                <w:color w:val="000000"/>
                <w:kern w:val="2"/>
                <w:sz w:val="21"/>
                <w:szCs w:val="21"/>
                <w:lang w:eastAsia="zh-CN"/>
              </w:rPr>
              <w:t>，热闹氛围</w:t>
            </w:r>
            <w:r>
              <w:rPr>
                <w:rFonts w:hint="default" w:ascii="仿宋" w:hAnsi="仿宋" w:eastAsia="仿宋" w:cs="Times New Roman"/>
                <w:color w:val="000000"/>
                <w:kern w:val="2"/>
                <w:sz w:val="21"/>
                <w:szCs w:val="21"/>
              </w:rPr>
              <w:t>引发读者共鸣，增强了新闻的感染力和传播力</w:t>
            </w:r>
            <w:r>
              <w:rPr>
                <w:rFonts w:hint="eastAsia" w:ascii="仿宋" w:hAnsi="仿宋" w:eastAsia="仿宋" w:cs="Times New Roman"/>
                <w:color w:val="000000"/>
                <w:kern w:val="2"/>
                <w:sz w:val="21"/>
                <w:szCs w:val="21"/>
                <w:lang w:eastAsia="zh-CN"/>
              </w:rPr>
              <w:t>，并</w:t>
            </w:r>
            <w:r>
              <w:rPr>
                <w:rFonts w:hint="default" w:ascii="仿宋" w:hAnsi="仿宋" w:eastAsia="仿宋" w:cs="Times New Roman"/>
                <w:color w:val="000000"/>
                <w:kern w:val="2"/>
                <w:sz w:val="21"/>
                <w:szCs w:val="21"/>
              </w:rPr>
              <w:t>紧扣“乡村振兴”时代主题，生动展现了湘潭县</w:t>
            </w:r>
            <w:r>
              <w:rPr>
                <w:rFonts w:hint="eastAsia" w:ascii="仿宋" w:hAnsi="仿宋" w:eastAsia="仿宋" w:cs="Times New Roman"/>
                <w:color w:val="000000"/>
                <w:kern w:val="2"/>
                <w:sz w:val="21"/>
                <w:szCs w:val="21"/>
                <w:lang w:eastAsia="zh-CN"/>
              </w:rPr>
              <w:t>排头乡</w:t>
            </w:r>
            <w:r>
              <w:rPr>
                <w:rFonts w:hint="default" w:ascii="仿宋" w:hAnsi="仿宋" w:eastAsia="仿宋" w:cs="Times New Roman"/>
                <w:color w:val="000000"/>
                <w:kern w:val="2"/>
                <w:sz w:val="21"/>
                <w:szCs w:val="21"/>
              </w:rPr>
              <w:t>在乡村振兴战略下的创新实践。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 w:firstLine="420" w:firstLineChars="200"/>
              <w:jc w:val="left"/>
              <w:textAlignment w:val="auto"/>
              <w:rPr>
                <w:rFonts w:hint="eastAsia" w:ascii="仿宋" w:hAnsi="仿宋" w:eastAsia="仿宋" w:cs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2"/>
                <w:sz w:val="21"/>
                <w:szCs w:val="21"/>
                <w:lang w:val="en-US" w:eastAsia="zh-CN"/>
              </w:rPr>
              <w:t xml:space="preserve">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 w:firstLine="420" w:firstLineChars="200"/>
              <w:jc w:val="right"/>
              <w:textAlignment w:val="auto"/>
              <w:rPr>
                <w:rFonts w:hint="eastAsia" w:ascii="仿宋" w:hAnsi="仿宋" w:eastAsia="仿宋" w:cs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2"/>
                <w:sz w:val="21"/>
                <w:szCs w:val="21"/>
                <w:lang w:val="en-US" w:eastAsia="zh-CN"/>
              </w:rPr>
              <w:t>签名：（盖单位公章）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 w:firstLine="420" w:firstLineChars="200"/>
              <w:jc w:val="right"/>
              <w:textAlignment w:val="auto"/>
              <w:rPr>
                <w:rFonts w:hint="default" w:ascii="仿宋" w:hAnsi="仿宋" w:eastAsia="仿宋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2"/>
                <w:sz w:val="21"/>
                <w:szCs w:val="21"/>
                <w:lang w:val="en-US" w:eastAsia="zh-CN"/>
              </w:rPr>
              <w:t>2025年2月13日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7" w:hRule="atLeast"/>
          <w:jc w:val="center"/>
        </w:trPr>
        <w:tc>
          <w:tcPr>
            <w:tcW w:w="1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>联系人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>（作者）</w:t>
            </w:r>
          </w:p>
        </w:tc>
        <w:tc>
          <w:tcPr>
            <w:tcW w:w="27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 w:firstLine="560"/>
              <w:jc w:val="center"/>
              <w:textAlignment w:val="auto"/>
              <w:rPr>
                <w:rFonts w:hint="default" w:ascii="华文中宋" w:hAnsi="华文中宋" w:eastAsia="华文中宋" w:cs="Times New Roman"/>
                <w:color w:val="000000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  <w:lang w:val="en-US" w:eastAsia="zh-CN"/>
              </w:rPr>
              <w:t>张学</w:t>
            </w:r>
          </w:p>
        </w:tc>
        <w:tc>
          <w:tcPr>
            <w:tcW w:w="11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>手机</w:t>
            </w:r>
          </w:p>
        </w:tc>
        <w:tc>
          <w:tcPr>
            <w:tcW w:w="4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 w:firstLine="560"/>
              <w:jc w:val="center"/>
              <w:textAlignment w:val="auto"/>
              <w:rPr>
                <w:rFonts w:hint="default" w:ascii="华文中宋" w:hAnsi="华文中宋" w:eastAsia="华文中宋" w:cs="Times New Roman"/>
                <w:color w:val="000000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  <w:lang w:val="en-US" w:eastAsia="zh-CN"/>
              </w:rPr>
              <w:t>18975232292</w:t>
            </w:r>
          </w:p>
        </w:tc>
      </w:tr>
    </w:tbl>
    <w:p>
      <w:pPr>
        <w:jc w:val="both"/>
      </w:pPr>
    </w:p>
    <w:p/>
    <w:p/>
    <w:p>
      <w:pPr>
        <w:pStyle w:val="3"/>
        <w:bidi w:val="0"/>
        <w:spacing w:line="240" w:lineRule="auto"/>
        <w:jc w:val="center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3810000" cy="3810000"/>
            <wp:effectExtent l="0" t="0" r="0" b="0"/>
            <wp:docPr id="5" name="图片 5" descr="图片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图片11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3" w:type="default"/>
      <w:footerReference r:id="rId4" w:type="default"/>
      <w:pgSz w:w="11905" w:h="16838"/>
      <w:pgMar w:top="1440" w:right="1800" w:bottom="1440" w:left="1800" w:header="851" w:footer="1162" w:gutter="0"/>
      <w:pgNumType w:fmt="numberInDash"/>
      <w:cols w:space="720" w:num="1"/>
      <w:docGrid w:type="lines" w:linePitch="32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 w:firstLine="360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DOqXm5&#10;zwAAAAUBAAAPAAAAAAAAAAEAIAAAACIAAABkcnMvZG93bnJldi54bWxQSwECFAAUAAAACACHTuJA&#10;5op6x7gBAABUAwAADgAAAAAAAAABACAAAAAeAQAAZHJzL2Uyb0RvYy54bWxQSwUGAAAAAAYABgBZ&#10;AQAAS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488315" cy="13335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8315" cy="1333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5pt;width:38.45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Pu11z3RAAAAAwEAAA8AAAAAAAAAAQAgAAAAIgAAAGRycy9kb3ducmV2LnhtbFBLAQIUABQAAAAI&#10;AIdO4kAHJ+XUuwEAAFIDAAAOAAAAAAAAAAEAIAAAACABAABkcnMvZTJvRG9jLnhtbFBLBQYAAAAA&#10;BgAGAFkBAABN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9525" cy="230505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525" cy="2305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宋体" w:cs="宋体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8.15pt;width:0.75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MsbotrQ&#10;AAAAAgEAAA8AAAAAAAAAAQAgAAAAIgAAAGRycy9kb3ducmV2LnhtbFBLAQIUABQAAAAIAIdO4kC3&#10;7AeotgEAAFADAAAOAAAAAAAAAAEAIAAAAB8BAABkcnMvZTJvRG9jLnhtbFBLBQYAAAAABgAGAFkB&#10;AABH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宋体" w:cs="宋体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A2OTRiNDc5OGViZjU3ZmFkNDZkMTI1NDNkMDdjZjAifQ=="/>
  </w:docVars>
  <w:rsids>
    <w:rsidRoot w:val="5A9E6D9E"/>
    <w:rsid w:val="00015890"/>
    <w:rsid w:val="038966AD"/>
    <w:rsid w:val="05B279F6"/>
    <w:rsid w:val="070602BD"/>
    <w:rsid w:val="071B55EE"/>
    <w:rsid w:val="07B82776"/>
    <w:rsid w:val="0E1F7906"/>
    <w:rsid w:val="155940A4"/>
    <w:rsid w:val="1B9E7C63"/>
    <w:rsid w:val="205D7738"/>
    <w:rsid w:val="23777673"/>
    <w:rsid w:val="24057B59"/>
    <w:rsid w:val="2566519D"/>
    <w:rsid w:val="2AF96907"/>
    <w:rsid w:val="2D8F881C"/>
    <w:rsid w:val="2FD764E5"/>
    <w:rsid w:val="35041434"/>
    <w:rsid w:val="3A376E17"/>
    <w:rsid w:val="3E9A112F"/>
    <w:rsid w:val="412A0E2E"/>
    <w:rsid w:val="42836821"/>
    <w:rsid w:val="431730F4"/>
    <w:rsid w:val="58991BA7"/>
    <w:rsid w:val="5A9E6D9E"/>
    <w:rsid w:val="634D4332"/>
    <w:rsid w:val="6B8C7271"/>
    <w:rsid w:val="6BC9479B"/>
    <w:rsid w:val="6CA6677E"/>
    <w:rsid w:val="6F750EE8"/>
    <w:rsid w:val="72813ABC"/>
    <w:rsid w:val="770641CA"/>
    <w:rsid w:val="774C2E4F"/>
    <w:rsid w:val="78681BDF"/>
    <w:rsid w:val="7D604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spacing w:after="120"/>
      <w:ind w:left="200" w:leftChars="200"/>
    </w:pPr>
    <w:rPr>
      <w:rFonts w:ascii="Times New Roman" w:hAnsi="Times New Roman" w:eastAsia="宋体" w:cs="Times New Roman"/>
      <w:lang w:bidi="ar-SA"/>
    </w:rPr>
  </w:style>
  <w:style w:type="paragraph" w:styleId="3">
    <w:name w:val="Body Text Indent 2"/>
    <w:basedOn w:val="1"/>
    <w:next w:val="1"/>
    <w:qFormat/>
    <w:uiPriority w:val="0"/>
    <w:pPr>
      <w:spacing w:line="500" w:lineRule="exact"/>
      <w:ind w:firstLine="564"/>
    </w:pPr>
    <w:rPr>
      <w:rFonts w:ascii="Times New Roman" w:hAnsi="Times New Roman" w:eastAsia="宋体" w:cs="Times New Roman"/>
      <w:lang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Body Text First Indent 2"/>
    <w:basedOn w:val="2"/>
    <w:next w:val="1"/>
    <w:qFormat/>
    <w:uiPriority w:val="0"/>
    <w:pPr>
      <w:ind w:firstLine="200" w:firstLineChars="200"/>
    </w:pPr>
    <w:rPr>
      <w:rFonts w:ascii="Calibri" w:hAnsi="Calibri" w:eastAsia="宋体" w:cs="Times New Roman"/>
      <w:szCs w:val="24"/>
      <w:lang w:bidi="ar-SA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353</Words>
  <Characters>365</Characters>
  <Lines>0</Lines>
  <Paragraphs>0</Paragraphs>
  <TotalTime>1</TotalTime>
  <ScaleCrop>false</ScaleCrop>
  <LinksUpToDate>false</LinksUpToDate>
  <CharactersWithSpaces>405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2023-02-03T16:10:00Z</dcterms:created>
  <dc:creator>郑西瓜</dc:creator>
  <cp:lastModifiedBy>LUO</cp:lastModifiedBy>
  <cp:lastPrinted>2024-03-05T00:40:00Z</cp:lastPrinted>
  <dcterms:modified xsi:type="dcterms:W3CDTF">2025-02-25T00:49:22Z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  <property fmtid="{D5CDD505-2E9C-101B-9397-08002B2CF9AE}" pid="3" name="ICV">
    <vt:lpwstr>13AB616B107E4F2AB55F44A814A2EC4C_13</vt:lpwstr>
  </property>
  <property fmtid="{D5CDD505-2E9C-101B-9397-08002B2CF9AE}" pid="4" name="KSOTemplateDocerSaveRecord">
    <vt:lpwstr>eyJoZGlkIjoiNmM1YzlmZjkxYjEzOTc1OGIyN2Y5Nzc2M2E5ZDNkMWEiLCJ1c2VySWQiOiIxNDIxMzA2MTAzIn0=</vt:lpwstr>
  </property>
</Properties>
</file>